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4747" w:rsidRPr="00094280" w:rsidRDefault="00CB4747" w:rsidP="00CB47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4280">
        <w:rPr>
          <w:rFonts w:ascii="Times New Roman" w:hAnsi="Times New Roman" w:cs="Times New Roman"/>
          <w:sz w:val="24"/>
          <w:szCs w:val="24"/>
          <w:u w:val="single"/>
        </w:rPr>
        <w:t xml:space="preserve">Правила отбора заявок и предоставления грантов на исследовательские проекты </w:t>
      </w:r>
      <w:r w:rsidRPr="00094280">
        <w:rPr>
          <w:rFonts w:ascii="Times New Roman" w:hAnsi="Times New Roman" w:cs="Times New Roman"/>
          <w:sz w:val="24"/>
          <w:szCs w:val="24"/>
          <w:u w:val="single"/>
          <w:lang w:val="en-US"/>
        </w:rPr>
        <w:t>Rus</w:t>
      </w:r>
      <w:r w:rsidRPr="0009428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94280">
        <w:rPr>
          <w:rFonts w:ascii="Times New Roman" w:hAnsi="Times New Roman" w:cs="Times New Roman"/>
          <w:sz w:val="24"/>
          <w:szCs w:val="24"/>
          <w:u w:val="single"/>
          <w:lang w:val="en-US"/>
        </w:rPr>
        <w:t>LASA</w:t>
      </w:r>
      <w:r w:rsidRPr="00094280">
        <w:rPr>
          <w:rFonts w:ascii="Times New Roman" w:hAnsi="Times New Roman" w:cs="Times New Roman"/>
          <w:sz w:val="24"/>
          <w:szCs w:val="24"/>
          <w:u w:val="single"/>
        </w:rPr>
        <w:t xml:space="preserve"> в 2021 году.</w:t>
      </w:r>
    </w:p>
    <w:p w:rsidR="00CB4747" w:rsidRPr="00094280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4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Финансирование выделяется на оригинальные экспериментальные исследования с использованием животных </w:t>
      </w: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 обзор литературы,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издательский</w:t>
      </w: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проект, не образовательный курс и т. д.)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B4747" w:rsidRPr="00094280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Тематика исследования должна соответствовать направлению </w:t>
      </w: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Laboratory Animal Science.</w:t>
      </w:r>
    </w:p>
    <w:p w:rsidR="00CB4747" w:rsidRPr="00094280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Заявка подается в свободной форме, однако обязательно должна содержать следующую информацию:</w:t>
      </w:r>
    </w:p>
    <w:p w:rsidR="00CB4747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Организация (и виварий) в которых выполняется исследование;</w:t>
      </w:r>
    </w:p>
    <w:p w:rsidR="00CB4747" w:rsidRPr="00094280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4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Научный коллектив с распределением ролей (ФИО, должность, образование, подготовка в области научной работы с животными - если есть);</w:t>
      </w:r>
    </w:p>
    <w:p w:rsidR="00CB4747" w:rsidRPr="00094280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4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Приблизительная смета расходов;</w:t>
      </w:r>
    </w:p>
    <w:p w:rsidR="00CB4747" w:rsidRPr="00094280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4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Научное обоснование исследования;</w:t>
      </w:r>
    </w:p>
    <w:p w:rsidR="00CB4747" w:rsidRPr="00094280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4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Дизайн эксперимента;</w:t>
      </w:r>
    </w:p>
    <w:p w:rsidR="00CB4747" w:rsidRPr="00094280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4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Источник и статус здоровья используемых животных;</w:t>
      </w:r>
    </w:p>
    <w:p w:rsidR="00CB4747" w:rsidRPr="00094280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4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Публикации автора (авторов) по теме исследования – если есть.</w:t>
      </w:r>
    </w:p>
    <w:p w:rsidR="00CB4747" w:rsidRPr="00094280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4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Исследование к моменту подачи обязательно должно быть одобрено институтской комиссией по биоэтике (протокол комиссии подается вместе с заявкой).</w:t>
      </w:r>
    </w:p>
    <w:p w:rsidR="00CB4747" w:rsidRPr="00094280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4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Заявки в виде трех файлов (Заявка, протокол комиссии, согласие на обработку персональных данных - скан) в любом формате должны быть высланы на почту </w:t>
      </w:r>
      <w:hyperlink r:id="rId4" w:history="1">
        <w:r w:rsidRPr="00094280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info@ruslasa.ru</w:t>
        </w:r>
      </w:hyperlink>
      <w:r w:rsidRPr="00094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позднее 15 февраля 2021 г. в письме с темой «грант Rus-LASA».</w:t>
      </w:r>
    </w:p>
    <w:p w:rsidR="00CB4747" w:rsidRPr="001942B8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42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Каждая заявка оценивается отборочной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следующим критериям:</w:t>
      </w:r>
    </w:p>
    <w:p w:rsidR="00CB4747" w:rsidRPr="001942B8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новизна</w:t>
      </w:r>
    </w:p>
    <w:p w:rsidR="00CB4747" w:rsidRPr="001942B8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научная состоятельность</w:t>
      </w:r>
    </w:p>
    <w:p w:rsidR="00CB4747" w:rsidRPr="001942B8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адекватность современным представлениям о методах работы с животными</w:t>
      </w:r>
    </w:p>
    <w:p w:rsidR="00CB4747" w:rsidRPr="001942B8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научный задел у автора/коллектива</w:t>
      </w:r>
    </w:p>
    <w:p w:rsidR="00CB4747" w:rsidRPr="001942B8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соответствие 3R.</w:t>
      </w:r>
    </w:p>
    <w:p w:rsidR="00CB4747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обоснованность трат.</w:t>
      </w:r>
    </w:p>
    <w:p w:rsidR="00CB4747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Критерии имеют равный вес.</w:t>
      </w:r>
    </w:p>
    <w:p w:rsidR="00CB4747" w:rsidRPr="00094280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Для успешного отчета по гранту заявитель должен:</w:t>
      </w:r>
    </w:p>
    <w:p w:rsidR="00CB4747" w:rsidRPr="001942B8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овать исследование</w:t>
      </w: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журнале «</w:t>
      </w:r>
      <w:hyperlink r:id="rId5" w:tooltip="Главная" w:history="1">
        <w:r w:rsidRPr="00094280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Лабораторные животные для научных исследований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F83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https://labanimalsjournal.ru/</w:t>
      </w:r>
    </w:p>
    <w:p w:rsidR="00CB4747" w:rsidRPr="001942B8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опубликовать исследование</w:t>
      </w: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одном из журналов из этого списка: </w:t>
      </w:r>
      <w:hyperlink r:id="rId6" w:tgtFrame="_blank" w:history="1">
        <w:r w:rsidRPr="001942B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https://norecopa.no/more-resources/journals</w:t>
        </w:r>
      </w:hyperlink>
    </w:p>
    <w:p w:rsidR="00CB4747" w:rsidRPr="001942B8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сделать </w:t>
      </w: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доклад 15 мин на Rus-LASA-9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ноябре 2021 г. </w:t>
      </w: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специальной секции, посвященной этому гранту.</w:t>
      </w:r>
    </w:p>
    <w:p w:rsidR="00CB4747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Важно! Грант выделяется двумя равными траншами, половина после публикации в ЛЖНИ, половина после второй публикации в одном из иностранных журналов.</w:t>
      </w:r>
    </w:p>
    <w:p w:rsidR="00CB4747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В 2021 году будут поддержаны не более трех проектов, размер финансирования каждого – 300 тыс. рублей (за вычетом 13% подоходного налога). Единственным спонсором в 2021 году выступает компания Фармбиолайн. Грант перечисляется на счет физического лица – руководителя проекта по договору ГПХ с ООО «Фармбиолайн».</w:t>
      </w:r>
    </w:p>
    <w:p w:rsidR="00CB4747" w:rsidRPr="001942B8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Ориентировочный список тем</w:t>
      </w: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B4747" w:rsidRPr="001942B8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влияние  факторов мИкросреды (микрофлора, корм, подстил, обогащение, социальное взаимодействие и т.п.) на результаты экспериментов;</w:t>
      </w:r>
    </w:p>
    <w:p w:rsidR="00CB4747" w:rsidRPr="001942B8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влияние  факторов мАкросреды (шум, освещенность, биоритм, запахи, потоки воздуха и т.п.) на результаты экспериментов;</w:t>
      </w:r>
    </w:p>
    <w:p w:rsidR="00CB4747" w:rsidRPr="001942B8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особенности фенотипа разных линий и стоков животных в норме и на фоне различных воздействий (фармпрепараты, физическая нагрузка, температура, хирургия и т.п.);</w:t>
      </w:r>
    </w:p>
    <w:p w:rsidR="00CB4747" w:rsidRPr="001942B8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Разработка и валидация альтернативных экспериментальных методов в соответствии с принципами 3R;</w:t>
      </w:r>
    </w:p>
    <w:p w:rsidR="00CB4747" w:rsidRPr="001942B8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г) Разработка программно-аппаратных комплексов (оборудования) для экспериментальных исследований, выполняемых с использованием животных;</w:t>
      </w:r>
    </w:p>
    <w:p w:rsidR="00CB4747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2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Технологии мониторинга здоровья лабораторных животных</w:t>
      </w:r>
    </w:p>
    <w:p w:rsidR="00CB4747" w:rsidRPr="00EB2742" w:rsidRDefault="00CB4747" w:rsidP="00CB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Влияние патогенов лабораторных животных на результаты экспериментов.</w:t>
      </w:r>
    </w:p>
    <w:p w:rsidR="005340FC" w:rsidRDefault="005340FC"/>
    <w:sectPr w:rsidR="0053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47"/>
    <w:rsid w:val="005340FC"/>
    <w:rsid w:val="00C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8544-B500-49EE-B334-1A0C0BA7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ecopa.no/more-resources/journals" TargetMode="External"/><Relationship Id="rId5" Type="http://schemas.openxmlformats.org/officeDocument/2006/relationships/hyperlink" Target="https://labanimalsjournal.ru/ru" TargetMode="External"/><Relationship Id="rId4" Type="http://schemas.openxmlformats.org/officeDocument/2006/relationships/hyperlink" Target="mailto:info@rusla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Popov</dc:creator>
  <cp:keywords/>
  <dc:description/>
  <cp:lastModifiedBy>Vladimir Popov</cp:lastModifiedBy>
  <cp:revision>1</cp:revision>
  <dcterms:created xsi:type="dcterms:W3CDTF">2020-12-28T09:03:00Z</dcterms:created>
  <dcterms:modified xsi:type="dcterms:W3CDTF">2020-12-28T09:04:00Z</dcterms:modified>
</cp:coreProperties>
</file>