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702E" w14:textId="38F5440A" w:rsidR="00CC1150" w:rsidRPr="00FC6E7C" w:rsidRDefault="00CC1150" w:rsidP="00CC1150">
      <w:pPr>
        <w:jc w:val="both"/>
        <w:rPr>
          <w:rFonts w:ascii="Times New Roman" w:hAnsi="Times New Roman" w:cs="Times New Roman"/>
          <w:sz w:val="24"/>
          <w:szCs w:val="24"/>
        </w:rPr>
      </w:pPr>
      <w:r w:rsidRPr="00FC6E7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7C5907E" w14:textId="77777777" w:rsidR="00CC1150" w:rsidRPr="00935847" w:rsidRDefault="00CC1150" w:rsidP="00CC11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фундаментальной медицины</w:t>
      </w:r>
      <w:r w:rsidRPr="00FC6E7C">
        <w:rPr>
          <w:rFonts w:ascii="Times New Roman" w:hAnsi="Times New Roman" w:cs="Times New Roman"/>
          <w:sz w:val="24"/>
          <w:szCs w:val="24"/>
        </w:rPr>
        <w:t xml:space="preserve"> МГУ имени </w:t>
      </w:r>
      <w:proofErr w:type="spellStart"/>
      <w:r w:rsidRPr="00FC6E7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FC6E7C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sz w:val="24"/>
          <w:szCs w:val="24"/>
        </w:rPr>
        <w:t>Ассоциацией специалистов по лабораторным животным</w:t>
      </w:r>
      <w:r w:rsidRPr="00FC6E7C">
        <w:rPr>
          <w:rFonts w:ascii="Times New Roman" w:hAnsi="Times New Roman" w:cs="Times New Roman"/>
          <w:sz w:val="24"/>
          <w:szCs w:val="24"/>
        </w:rPr>
        <w:t xml:space="preserve"> (</w:t>
      </w:r>
      <w:r w:rsidRPr="00FC6E7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FC6E7C">
        <w:rPr>
          <w:rFonts w:ascii="Times New Roman" w:hAnsi="Times New Roman" w:cs="Times New Roman"/>
          <w:sz w:val="24"/>
          <w:szCs w:val="24"/>
        </w:rPr>
        <w:t>-</w:t>
      </w:r>
      <w:r w:rsidRPr="00FC6E7C">
        <w:rPr>
          <w:rFonts w:ascii="Times New Roman" w:hAnsi="Times New Roman" w:cs="Times New Roman"/>
          <w:sz w:val="24"/>
          <w:szCs w:val="24"/>
          <w:lang w:val="en-US"/>
        </w:rPr>
        <w:t>LASA</w:t>
      </w:r>
      <w:r w:rsidRPr="00FC6E7C">
        <w:rPr>
          <w:rFonts w:ascii="Times New Roman" w:hAnsi="Times New Roman" w:cs="Times New Roman"/>
          <w:sz w:val="24"/>
          <w:szCs w:val="24"/>
        </w:rPr>
        <w:t>) объявля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6E7C">
        <w:rPr>
          <w:rFonts w:ascii="Times New Roman" w:hAnsi="Times New Roman" w:cs="Times New Roman"/>
          <w:sz w:val="24"/>
          <w:szCs w:val="24"/>
        </w:rPr>
        <w:t xml:space="preserve">т прием заявок на курс повышения </w:t>
      </w:r>
      <w:r w:rsidRPr="00935847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5847">
        <w:rPr>
          <w:rFonts w:ascii="Times New Roman" w:hAnsi="Times New Roman"/>
          <w:b/>
          <w:sz w:val="24"/>
          <w:szCs w:val="24"/>
        </w:rPr>
        <w:t>Современные методы использования лабораторных грызунов в трансляционных биомедицинских исследованиях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1450E50" w14:textId="77777777" w:rsidR="00CC1150" w:rsidRPr="00FC6E7C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в соответствии с обновленными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Federation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Laboratory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Associations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соответствует программе для специалистов, осуществляющих экспериментальные процедуры с животными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function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hyperlink r:id="rId4" w:history="1">
        <w:r w:rsidRPr="00A74A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http://www.felasa.eu/media/uploads/E&amp;T_Recommendations_Accreditation_Revised_20150601.pdf</w:t>
        </w:r>
      </w:hyperlink>
    </w:p>
    <w:p w14:paraId="7142D30C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курса составляет 50 академических часов.</w:t>
      </w:r>
    </w:p>
    <w:p w14:paraId="2BA77835" w14:textId="520B27D5" w:rsidR="00CC1150" w:rsidRPr="00D40C93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Лекционная часть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в дистанционном режиме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4337" w:rsidRP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4337" w:rsidRPr="002B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г.</w:t>
      </w:r>
      <w:r w:rsidR="002B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слушателям будут доступны видеозаписи лекций и тестовые задания по всем темам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лекции и проходить задания можно в </w:t>
      </w:r>
      <w:r w:rsidR="00C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 24-00 </w:t>
      </w:r>
      <w:r w:rsidR="002B4337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тесты должны быть успешно сданы – это необходимое условие для допуска к практической части!</w:t>
      </w:r>
      <w:bookmarkStart w:id="0" w:name="_GoBack"/>
      <w:bookmarkEnd w:id="0"/>
    </w:p>
    <w:p w14:paraId="52BB650A" w14:textId="3E93B880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на факультете фундаментальной медицины МГУ имени </w:t>
      </w:r>
      <w:proofErr w:type="spellStart"/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Ломоносовский проспект 27 корп. </w:t>
      </w:r>
      <w:r w:rsidR="002B43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37">
        <w:rPr>
          <w:rFonts w:ascii="Times New Roman" w:eastAsia="Times New Roman" w:hAnsi="Times New Roman" w:cs="Times New Roman"/>
          <w:sz w:val="24"/>
          <w:szCs w:val="24"/>
          <w:lang w:eastAsia="ru-RU"/>
        </w:rPr>
        <w:t>15-17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(длительность – три учебных дня полностью). Занятия проходят с 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01E06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курса для одного слушателя составляет </w:t>
      </w:r>
      <w:r w:rsidRPr="00E7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3D2CD3E0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курса </w:t>
      </w:r>
      <w:r w:rsidRPr="004E1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условии посещения 100% занятий и успешной сдачи итоговых тестов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 получают</w:t>
      </w:r>
    </w:p>
    <w:p w14:paraId="7BC9106A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повышении квалификации в МГУ государственного образца;</w:t>
      </w:r>
    </w:p>
    <w:p w14:paraId="6B879CC1" w14:textId="77777777" w:rsidR="00CC1150" w:rsidRPr="00FC6E7C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о прохождении курса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9587D5" w14:textId="77777777" w:rsidR="00CC1150" w:rsidRPr="00463F5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</w:p>
    <w:p w14:paraId="1F88C9A0" w14:textId="1BBCF608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этом году мы организуем учебный курс в условиях повышенной эпидемиологической опасности. В связи с этим мы минимизировали количество аудиторных часов. Лекции, семинары и сдача тестов будут проходить он-лайн. Кроме того, в это раз у МГУ нет возможности предоставить слушателям общежитие. На территории МГУ и города Москвы действую ограничения – обязательное ношение СИЗ в общественных местах и соблюдение социальной дистанции. Просьба при принятии решения об участии в курсе ответственно подойти к существующей опасности и безусловно отложить обучение в случае, если Вы относитесь к группе риска.</w:t>
      </w:r>
    </w:p>
    <w:p w14:paraId="3B37485B" w14:textId="16504A40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не сможем в этот раз принять слушателей старше 65 лет.</w:t>
      </w:r>
    </w:p>
    <w:p w14:paraId="5DABD165" w14:textId="75CE5B0B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курса в этот раз проходит в авральном режиме, поэтому нам необходимо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все документы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Пожалуйста, сразу, как только решите участвовать в курсе</w:t>
      </w:r>
      <w:r w:rsidR="00AB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B4710" w:rsidRPr="00AB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2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B4710" w:rsidRPr="00AB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B4710" w:rsidRPr="00AB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.2021!</w:t>
      </w:r>
      <w:r w:rsidR="00AB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</w:t>
      </w:r>
      <w:r w:rsidRPr="00FF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адрес </w:t>
      </w:r>
      <w:hyperlink r:id="rId5" w:history="1">
        <w:r w:rsidRPr="00A74A8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C90B5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74A8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ruslasa</w:t>
        </w:r>
        <w:r w:rsidRPr="00C90B5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74A8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указав:</w:t>
      </w:r>
    </w:p>
    <w:p w14:paraId="238CFA77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(по-русски и по-английски);</w:t>
      </w:r>
    </w:p>
    <w:p w14:paraId="72717AD9" w14:textId="77777777" w:rsidR="00CC1150" w:rsidRPr="00C90B5D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данные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телефон*);</w:t>
      </w:r>
    </w:p>
    <w:p w14:paraId="0682CBF3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работы, официальный статус;</w:t>
      </w:r>
    </w:p>
    <w:p w14:paraId="62D6D928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с лабораторными животными (количество лет);</w:t>
      </w:r>
    </w:p>
    <w:p w14:paraId="6755AFFE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(ВУЗ, год);</w:t>
      </w:r>
    </w:p>
    <w:p w14:paraId="5D4D82A8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полных лет на момент начала курса;</w:t>
      </w:r>
    </w:p>
    <w:p w14:paraId="1707CD8E" w14:textId="55DA89DF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ли Вам вакцинация от </w:t>
      </w:r>
      <w:r w:rsidR="00AB4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B4710" w:rsidRP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65842D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Просьба указывать личный мобильный телефон. Скорее всего, мы никогда Вам не позвоним, но если возникнет ситуация, требующая немедленной связи с Вами, нам нужен именно Ваш номер, а не телефон канцелярии Вашего учреждения.</w:t>
      </w:r>
    </w:p>
    <w:p w14:paraId="4E8C6B2E" w14:textId="08CCC24C" w:rsidR="00CC1150" w:rsidRPr="00FA65F2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так же сразу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процесс оформления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документов – их в этот раз тоже больше чем обычно</w:t>
      </w:r>
      <w:r w:rsidR="00CB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98D1EC" w14:textId="77777777" w:rsidR="00AB471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бращаем Ваше внимание на то, что количество учебных мест на курсе ограничено, поэтому рекомендуется присылать заявки как можно раньше.</w:t>
      </w:r>
    </w:p>
    <w:p w14:paraId="3411A47C" w14:textId="77777777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31AD" w14:textId="77777777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14:paraId="7BF8A813" w14:textId="3638E282" w:rsidR="00CC115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Попов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D54D9B1" w14:textId="77777777" w:rsidR="00CC1150" w:rsidRPr="00214A3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Программа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6431"/>
        <w:gridCol w:w="1217"/>
        <w:gridCol w:w="1649"/>
      </w:tblGrid>
      <w:tr w:rsidR="00CC1150" w:rsidRPr="00080CB3" w14:paraId="660E4F43" w14:textId="77777777" w:rsidTr="00987A2A">
        <w:trPr>
          <w:cantSplit/>
          <w:trHeight w:val="525"/>
          <w:jc w:val="center"/>
        </w:trPr>
        <w:tc>
          <w:tcPr>
            <w:tcW w:w="484" w:type="pct"/>
          </w:tcPr>
          <w:p w14:paraId="0B30074A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раздела</w:t>
            </w:r>
          </w:p>
        </w:tc>
        <w:tc>
          <w:tcPr>
            <w:tcW w:w="3124" w:type="pct"/>
          </w:tcPr>
          <w:p w14:paraId="4C9446E6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591" w:type="pct"/>
          </w:tcPr>
          <w:p w14:paraId="6F70B50D" w14:textId="77777777" w:rsidR="00CC1150" w:rsidRDefault="00CC1150" w:rsidP="00987A2A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акад.часов</w:t>
            </w:r>
            <w:proofErr w:type="spellEnd"/>
          </w:p>
        </w:tc>
        <w:tc>
          <w:tcPr>
            <w:tcW w:w="801" w:type="pct"/>
          </w:tcPr>
          <w:p w14:paraId="51DEA936" w14:textId="77777777" w:rsidR="00CC1150" w:rsidRPr="00080CB3" w:rsidRDefault="00CC1150" w:rsidP="00987A2A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занятия</w:t>
            </w:r>
          </w:p>
        </w:tc>
      </w:tr>
      <w:tr w:rsidR="00CC1150" w:rsidRPr="001E4348" w14:paraId="09D1406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E03A497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16" w:type="pct"/>
            <w:gridSpan w:val="3"/>
          </w:tcPr>
          <w:p w14:paraId="7CCE1A3B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Законодательство в области работы с лабораторными животными</w:t>
            </w:r>
          </w:p>
        </w:tc>
      </w:tr>
      <w:tr w:rsidR="00CC1150" w:rsidRPr="009F06EE" w14:paraId="4CD8AF6A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BA133CB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3124" w:type="pct"/>
          </w:tcPr>
          <w:p w14:paraId="324CD44E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Законодательство в области работы с лабораторными животными</w:t>
            </w:r>
          </w:p>
        </w:tc>
        <w:tc>
          <w:tcPr>
            <w:tcW w:w="591" w:type="pct"/>
          </w:tcPr>
          <w:p w14:paraId="48797AD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76A8762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411A9CB2" w14:textId="77777777" w:rsidTr="00987A2A">
        <w:trPr>
          <w:cantSplit/>
          <w:trHeight w:val="433"/>
          <w:jc w:val="center"/>
        </w:trPr>
        <w:tc>
          <w:tcPr>
            <w:tcW w:w="484" w:type="pct"/>
          </w:tcPr>
          <w:p w14:paraId="2FCE563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16" w:type="pct"/>
            <w:gridSpan w:val="3"/>
          </w:tcPr>
          <w:p w14:paraId="19CF4F1C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Этические аспекты работы с лабораторными животными и их практическая реализация</w:t>
            </w:r>
          </w:p>
        </w:tc>
      </w:tr>
      <w:tr w:rsidR="00CC1150" w:rsidRPr="00080CB3" w14:paraId="57810B5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4FA22F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124" w:type="pct"/>
          </w:tcPr>
          <w:p w14:paraId="7B1D4B4D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Этические проблемы, связанные с использованием животных в науке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Этический принцип «3Rs» и современная концепция обеспечения благополучия животных в эксперименте</w:t>
            </w:r>
          </w:p>
        </w:tc>
        <w:tc>
          <w:tcPr>
            <w:tcW w:w="591" w:type="pct"/>
          </w:tcPr>
          <w:p w14:paraId="2DDED1CB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5823264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6FFBF90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C9E2C95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124" w:type="pct"/>
          </w:tcPr>
          <w:p w14:paraId="2B210747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Применение принципов 3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планировании исследований</w:t>
            </w:r>
          </w:p>
        </w:tc>
        <w:tc>
          <w:tcPr>
            <w:tcW w:w="591" w:type="pct"/>
          </w:tcPr>
          <w:p w14:paraId="2D20FCA5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5891537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семинар</w:t>
            </w:r>
          </w:p>
        </w:tc>
      </w:tr>
      <w:tr w:rsidR="00CC1150" w:rsidRPr="001E4348" w14:paraId="277A19F4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2C64D653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16" w:type="pct"/>
            <w:gridSpan w:val="3"/>
          </w:tcPr>
          <w:p w14:paraId="337EEDEB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Биология лабораторных грызунов</w:t>
            </w:r>
          </w:p>
        </w:tc>
      </w:tr>
      <w:tr w:rsidR="00CC1150" w:rsidRPr="00C061E6" w14:paraId="2879FA4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242675B" w14:textId="77777777" w:rsidR="00CC1150" w:rsidRPr="00C061E6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3124" w:type="pct"/>
          </w:tcPr>
          <w:p w14:paraId="1883CD00" w14:textId="77777777" w:rsidR="00CC1150" w:rsidRPr="00C061E6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биологии лабораторных грызунов</w:t>
            </w:r>
          </w:p>
        </w:tc>
        <w:tc>
          <w:tcPr>
            <w:tcW w:w="591" w:type="pct"/>
          </w:tcPr>
          <w:p w14:paraId="135C42A8" w14:textId="77777777" w:rsidR="00CC1150" w:rsidRPr="001E4348" w:rsidRDefault="00CC1150" w:rsidP="00987A2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5575EFB6" w14:textId="77777777" w:rsidR="00CC1150" w:rsidRPr="00C061E6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9E6B97" w14:paraId="73596AA6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6A842600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24" w:type="pct"/>
          </w:tcPr>
          <w:p w14:paraId="6AB2B985" w14:textId="77777777" w:rsidR="00CC1150" w:rsidRPr="009E6B97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Принципы обращения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базовые манипуляции 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лабораторными грызунами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виварии</w:t>
            </w:r>
          </w:p>
        </w:tc>
        <w:tc>
          <w:tcPr>
            <w:tcW w:w="591" w:type="pct"/>
          </w:tcPr>
          <w:p w14:paraId="65841641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1756ADE2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рактические занятия</w:t>
            </w:r>
          </w:p>
        </w:tc>
      </w:tr>
      <w:tr w:rsidR="00CC1150" w:rsidRPr="009E6B97" w14:paraId="3D7B2091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85D614F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516" w:type="pct"/>
            <w:gridSpan w:val="3"/>
          </w:tcPr>
          <w:p w14:paraId="416AE90B" w14:textId="77777777" w:rsidR="00CC1150" w:rsidRPr="009E6B97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E6B9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Здоровье лабораторных грызунов</w:t>
            </w:r>
          </w:p>
        </w:tc>
      </w:tr>
      <w:tr w:rsidR="00CC1150" w:rsidRPr="00080CB3" w14:paraId="78195174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79D1EC9" w14:textId="77777777" w:rsidR="00CC1150" w:rsidRPr="003755F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3124" w:type="pct"/>
          </w:tcPr>
          <w:p w14:paraId="21B2E32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</w:t>
            </w:r>
          </w:p>
        </w:tc>
        <w:tc>
          <w:tcPr>
            <w:tcW w:w="591" w:type="pct"/>
          </w:tcPr>
          <w:p w14:paraId="66C0483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99F875F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0EF148BA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E56B869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3124" w:type="pct"/>
          </w:tcPr>
          <w:p w14:paraId="5FED9C4A" w14:textId="77777777" w:rsidR="00CC1150" w:rsidRPr="004F1A04" w:rsidRDefault="00CC1150" w:rsidP="00987A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Основы санитарии, принципы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деконтаминации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обращения с отходами в виварии для грызунов. Гигиена труда и безопасность персонала.</w:t>
            </w:r>
            <w:r w:rsidRPr="004F1A0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1" w:type="pct"/>
          </w:tcPr>
          <w:p w14:paraId="39919E5F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43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01" w:type="pct"/>
          </w:tcPr>
          <w:p w14:paraId="22757409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лекция</w:t>
            </w:r>
          </w:p>
        </w:tc>
      </w:tr>
      <w:tr w:rsidR="00CC1150" w:rsidRPr="00080CB3" w14:paraId="7317FBE3" w14:textId="77777777" w:rsidTr="00987A2A">
        <w:trPr>
          <w:cantSplit/>
          <w:trHeight w:val="678"/>
          <w:jc w:val="center"/>
        </w:trPr>
        <w:tc>
          <w:tcPr>
            <w:tcW w:w="484" w:type="pct"/>
          </w:tcPr>
          <w:p w14:paraId="597FB7A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3124" w:type="pct"/>
          </w:tcPr>
          <w:p w14:paraId="13B632DB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Принципы организации вивария, способствующие поддержанию требуемого статуса здоровья грызунов и успешного проведения научных исследований</w:t>
            </w:r>
          </w:p>
        </w:tc>
        <w:tc>
          <w:tcPr>
            <w:tcW w:w="591" w:type="pct"/>
          </w:tcPr>
          <w:p w14:paraId="4FC9A837" w14:textId="77777777" w:rsidR="00CC1150" w:rsidRPr="001E4348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064729B7" w14:textId="77777777" w:rsidR="00CC1150" w:rsidRPr="00080CB3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AFF923C" w14:textId="77777777" w:rsidTr="00987A2A">
        <w:trPr>
          <w:cantSplit/>
          <w:trHeight w:val="713"/>
          <w:jc w:val="center"/>
        </w:trPr>
        <w:tc>
          <w:tcPr>
            <w:tcW w:w="484" w:type="pct"/>
          </w:tcPr>
          <w:p w14:paraId="7A272C52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3124" w:type="pct"/>
          </w:tcPr>
          <w:p w14:paraId="4BDC458B" w14:textId="77777777" w:rsidR="00CC1150" w:rsidRPr="00080CB3" w:rsidRDefault="00CC1150" w:rsidP="00987A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>рганизаци</w:t>
            </w:r>
            <w:r>
              <w:rPr>
                <w:rFonts w:ascii="Times New Roman" w:hAnsi="Times New Roman"/>
                <w:sz w:val="24"/>
                <w:szCs w:val="28"/>
              </w:rPr>
              <w:t>я работы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 xml:space="preserve"> вивария</w:t>
            </w:r>
            <w:r>
              <w:rPr>
                <w:rFonts w:ascii="Times New Roman" w:hAnsi="Times New Roman"/>
                <w:sz w:val="24"/>
                <w:szCs w:val="28"/>
              </w:rPr>
              <w:t>: выполнение т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й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 содержанию лабораторных грызунов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 соблюдению принципов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 xml:space="preserve"> санитарии в виварии.</w:t>
            </w:r>
          </w:p>
        </w:tc>
        <w:tc>
          <w:tcPr>
            <w:tcW w:w="591" w:type="pct"/>
          </w:tcPr>
          <w:p w14:paraId="5C64B3CB" w14:textId="77777777" w:rsidR="00CC1150" w:rsidRPr="001E4348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1" w:type="pct"/>
          </w:tcPr>
          <w:p w14:paraId="1E526BD5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Экскурсия в действующем виварии</w:t>
            </w:r>
          </w:p>
        </w:tc>
      </w:tr>
      <w:tr w:rsidR="00CC1150" w:rsidRPr="00080CB3" w14:paraId="4ED1634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999E90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3124" w:type="pct"/>
          </w:tcPr>
          <w:p w14:paraId="408E8F15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Влияние здоровья лабораторных грызунов на результаты исследования</w:t>
            </w:r>
          </w:p>
        </w:tc>
        <w:tc>
          <w:tcPr>
            <w:tcW w:w="591" w:type="pct"/>
          </w:tcPr>
          <w:p w14:paraId="3814000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251FFDB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2EBD0B12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51DB6CCB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3124" w:type="pct"/>
          </w:tcPr>
          <w:p w14:paraId="69E9903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оценки состояния здоровья лабораторных грызунов</w:t>
            </w:r>
          </w:p>
        </w:tc>
        <w:tc>
          <w:tcPr>
            <w:tcW w:w="591" w:type="pct"/>
          </w:tcPr>
          <w:p w14:paraId="404DAFF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F63B253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46ED57E7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255E8131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16" w:type="pct"/>
            <w:gridSpan w:val="3"/>
          </w:tcPr>
          <w:p w14:paraId="358EEB80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Дизайн, планирование и осуществление процедур с лабораторными животными</w:t>
            </w:r>
          </w:p>
        </w:tc>
      </w:tr>
      <w:tr w:rsidR="00CC1150" w:rsidRPr="009F06EE" w14:paraId="70E0ADD1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A5220EC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24" w:type="pct"/>
          </w:tcPr>
          <w:p w14:paraId="5BC5B5B4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Дизайн процедур и планирование исследований</w:t>
            </w:r>
          </w:p>
        </w:tc>
        <w:tc>
          <w:tcPr>
            <w:tcW w:w="591" w:type="pct"/>
          </w:tcPr>
          <w:p w14:paraId="4AD8AE87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5AC5FB6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40035D59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6792FE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5.2.</w:t>
            </w:r>
          </w:p>
        </w:tc>
        <w:tc>
          <w:tcPr>
            <w:tcW w:w="3124" w:type="pct"/>
          </w:tcPr>
          <w:p w14:paraId="22305A76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5A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экспериментальные манипуляции с</w:t>
            </w:r>
            <w:r w:rsidRPr="00965A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грызуна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</w:t>
            </w:r>
          </w:p>
        </w:tc>
        <w:tc>
          <w:tcPr>
            <w:tcW w:w="591" w:type="pct"/>
          </w:tcPr>
          <w:p w14:paraId="340B1FBC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29CD31F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C00D48" w14:paraId="5F746CA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5C210023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5.3.</w:t>
            </w:r>
          </w:p>
        </w:tc>
        <w:tc>
          <w:tcPr>
            <w:tcW w:w="3124" w:type="pct"/>
          </w:tcPr>
          <w:p w14:paraId="790F32A0" w14:textId="77777777" w:rsidR="00CC1150" w:rsidRPr="00C00D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едение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еинвазивны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минимально инвазивны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 процедур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грызунах без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анестезии,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введение веществ</w:t>
            </w:r>
          </w:p>
        </w:tc>
        <w:tc>
          <w:tcPr>
            <w:tcW w:w="591" w:type="pct"/>
          </w:tcPr>
          <w:p w14:paraId="57162440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07799C78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</w:tr>
      <w:tr w:rsidR="00CC1150" w:rsidRPr="001E4348" w14:paraId="097CB29B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07A14D3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516" w:type="pct"/>
            <w:gridSpan w:val="3"/>
          </w:tcPr>
          <w:p w14:paraId="367D8C50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Распознавание и облегчение боли, дистресса страдания у грызунов</w:t>
            </w:r>
          </w:p>
        </w:tc>
      </w:tr>
      <w:tr w:rsidR="00CC1150" w:rsidRPr="009F06EE" w14:paraId="57982D3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FDC9A1C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3124" w:type="pct"/>
          </w:tcPr>
          <w:p w14:paraId="1D10E7AF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Распознавание и облегчение боли, дистресса страдания у грызунов</w:t>
            </w:r>
          </w:p>
        </w:tc>
        <w:tc>
          <w:tcPr>
            <w:tcW w:w="591" w:type="pct"/>
          </w:tcPr>
          <w:p w14:paraId="2C94F14D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8F9F0CF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BF48C8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40C3031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6.2.</w:t>
            </w:r>
          </w:p>
        </w:tc>
        <w:tc>
          <w:tcPr>
            <w:tcW w:w="3124" w:type="pct"/>
          </w:tcPr>
          <w:p w14:paraId="62A16FA9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Распознавание боли, страдания, дистресса у грызунов</w:t>
            </w:r>
          </w:p>
        </w:tc>
        <w:tc>
          <w:tcPr>
            <w:tcW w:w="591" w:type="pct"/>
          </w:tcPr>
          <w:p w14:paraId="6645988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16F8A592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семинар</w:t>
            </w:r>
          </w:p>
        </w:tc>
      </w:tr>
      <w:tr w:rsidR="00CC1150" w:rsidRPr="00080CB3" w14:paraId="6A0D1169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FC11E78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6.3.</w:t>
            </w:r>
          </w:p>
        </w:tc>
        <w:tc>
          <w:tcPr>
            <w:tcW w:w="3124" w:type="pct"/>
          </w:tcPr>
          <w:p w14:paraId="3EBAB73D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Осуществление а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анальгези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минимально инвазивных процедур,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отбора крови</w:t>
            </w:r>
          </w:p>
        </w:tc>
        <w:tc>
          <w:tcPr>
            <w:tcW w:w="591" w:type="pct"/>
          </w:tcPr>
          <w:p w14:paraId="1C146A3E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563C8026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</w:tr>
      <w:tr w:rsidR="00CC1150" w:rsidRPr="00D9487C" w14:paraId="6C7A7D6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261E0A9" w14:textId="77777777" w:rsidR="00CC1150" w:rsidRPr="00D9487C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487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516" w:type="pct"/>
            <w:gridSpan w:val="3"/>
          </w:tcPr>
          <w:p w14:paraId="4FF45C01" w14:textId="77777777" w:rsidR="00CC1150" w:rsidRPr="00D9487C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487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Методы гуманной эвтаназии грызунов</w:t>
            </w:r>
          </w:p>
        </w:tc>
      </w:tr>
      <w:tr w:rsidR="00CC1150" w:rsidRPr="001E4348" w14:paraId="7D606DA0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22AFAD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3124" w:type="pct"/>
          </w:tcPr>
          <w:p w14:paraId="35E5088E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гуманной эвтаназии грызунов</w:t>
            </w:r>
          </w:p>
        </w:tc>
        <w:tc>
          <w:tcPr>
            <w:tcW w:w="591" w:type="pct"/>
          </w:tcPr>
          <w:p w14:paraId="2E860741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6D11005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2423B9A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75A7CD9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7.2.</w:t>
            </w:r>
          </w:p>
        </w:tc>
        <w:tc>
          <w:tcPr>
            <w:tcW w:w="3124" w:type="pct"/>
          </w:tcPr>
          <w:p w14:paraId="6574760F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Приемы</w:t>
            </w: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гуманной эвтаназии грызунов</w:t>
            </w:r>
          </w:p>
        </w:tc>
        <w:tc>
          <w:tcPr>
            <w:tcW w:w="591" w:type="pct"/>
          </w:tcPr>
          <w:p w14:paraId="3FE20693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801" w:type="pct"/>
          </w:tcPr>
          <w:p w14:paraId="5D23092C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рактические занятия (по желанию)</w:t>
            </w:r>
          </w:p>
        </w:tc>
      </w:tr>
      <w:tr w:rsidR="00CC1150" w:rsidRPr="00080CB3" w14:paraId="07CB6E23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996C96A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24" w:type="pct"/>
          </w:tcPr>
          <w:p w14:paraId="78B9976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92" w:type="pct"/>
            <w:gridSpan w:val="2"/>
          </w:tcPr>
          <w:p w14:paraId="02F18D6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акад.часов</w:t>
            </w:r>
            <w:proofErr w:type="spellEnd"/>
          </w:p>
        </w:tc>
      </w:tr>
    </w:tbl>
    <w:p w14:paraId="224CD889" w14:textId="77777777" w:rsidR="00CC1150" w:rsidRDefault="00CC1150" w:rsidP="00CC1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1BC37E" w14:textId="77777777" w:rsidR="00CC1150" w:rsidRPr="00214A3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Преподаватели курса.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436"/>
        <w:gridCol w:w="1923"/>
      </w:tblGrid>
      <w:tr w:rsidR="00CC1150" w:rsidRPr="00C75D83" w14:paraId="597F3140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B185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D66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Учёная степень, звание, должность, место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A2FB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Номер разработанного раздела согласно программе курса</w:t>
            </w:r>
          </w:p>
        </w:tc>
      </w:tr>
      <w:tr w:rsidR="00CC1150" w:rsidRPr="00F5310F" w14:paraId="290D1CDF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BAF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Попов Владимир Сергеевич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6F3" w14:textId="77777777" w:rsidR="00CC1150" w:rsidRPr="004E1DB6" w:rsidRDefault="00CC1150" w:rsidP="00987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Кандидат биологических наук, заведующий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лабораторией трансляционно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й медицины факультета фундаментальной медицины МГУ имени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член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Президент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</w:t>
            </w:r>
            <w:r w:rsidRPr="004E1DB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LASA</w:t>
            </w:r>
          </w:p>
          <w:p w14:paraId="2683AAD2" w14:textId="77777777" w:rsidR="00CC1150" w:rsidRPr="00F5310F" w:rsidRDefault="00CC1150" w:rsidP="00987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A04" w14:textId="77777777" w:rsidR="00CC1150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.1,</w:t>
            </w:r>
          </w:p>
          <w:p w14:paraId="54B5F91E" w14:textId="77777777" w:rsidR="00CC1150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2.1,</w:t>
            </w:r>
          </w:p>
          <w:p w14:paraId="6422E08B" w14:textId="77777777" w:rsidR="00CC1150" w:rsidRPr="00F5310F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6.2</w:t>
            </w:r>
          </w:p>
        </w:tc>
      </w:tr>
      <w:tr w:rsidR="00CC1150" w:rsidRPr="00F5310F" w14:paraId="0D733CE4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1D2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Ловать Максим Львович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B30" w14:textId="77777777" w:rsidR="00CC1150" w:rsidRPr="009E7490" w:rsidRDefault="00CC1150" w:rsidP="00987A2A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Кандидат биологических наук, старший преподаватель биологического факультета МГУ имени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руководитель Испытательного центра «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Виварно</w:t>
            </w:r>
            <w:proofErr w:type="spellEnd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-экспериментальн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«НИИ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Митоинженерии</w:t>
            </w:r>
            <w:proofErr w:type="spellEnd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МГУ»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член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Rus-LASA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AB1" w14:textId="77777777" w:rsidR="00CC1150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7067B25D" w14:textId="77777777" w:rsidR="00CC1150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4.3,</w:t>
            </w:r>
          </w:p>
          <w:p w14:paraId="5532805C" w14:textId="77777777" w:rsidR="00CC1150" w:rsidRPr="00F5310F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</w:tc>
      </w:tr>
      <w:tr w:rsidR="00CC1150" w:rsidRPr="00F5310F" w14:paraId="5EB6426A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6C9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Кушнир Екатерина Александровна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A16" w14:textId="77777777" w:rsidR="00CC1150" w:rsidRPr="009E7490" w:rsidRDefault="00CC1150" w:rsidP="00987A2A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Кандидат биологических наук, руководитель отдела обеспечения качества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Испытательного центра «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Виварно</w:t>
            </w:r>
            <w:proofErr w:type="spellEnd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-экспериментальн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«НИИ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Митоинженерии</w:t>
            </w:r>
            <w:proofErr w:type="spellEnd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МГУ»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секретарь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Rus-LASA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942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2.2,</w:t>
            </w:r>
          </w:p>
          <w:p w14:paraId="1B43C599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3.1,</w:t>
            </w:r>
          </w:p>
          <w:p w14:paraId="1200300A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4.1,</w:t>
            </w:r>
          </w:p>
          <w:p w14:paraId="2C3F9E9D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4.2,</w:t>
            </w:r>
          </w:p>
          <w:p w14:paraId="1FB4C29B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4.6,</w:t>
            </w:r>
          </w:p>
          <w:p w14:paraId="749A786A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6.1,</w:t>
            </w:r>
          </w:p>
          <w:p w14:paraId="650A7EFB" w14:textId="77777777" w:rsidR="00CC1150" w:rsidRPr="00F5310F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7.1</w:t>
            </w:r>
          </w:p>
        </w:tc>
      </w:tr>
    </w:tbl>
    <w:p w14:paraId="111ED78B" w14:textId="77777777" w:rsidR="00CC1150" w:rsidRPr="00C90B5D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FACB6" w14:textId="77777777" w:rsidR="00CC1150" w:rsidRDefault="00CC1150" w:rsidP="00CC1150"/>
    <w:p w14:paraId="5525C961" w14:textId="77777777" w:rsidR="00EB5917" w:rsidRDefault="00EB5917"/>
    <w:sectPr w:rsidR="00EB5917" w:rsidSect="00551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0"/>
    <w:rsid w:val="00201ABA"/>
    <w:rsid w:val="002B4337"/>
    <w:rsid w:val="003048A4"/>
    <w:rsid w:val="00357DAA"/>
    <w:rsid w:val="00672B65"/>
    <w:rsid w:val="008F7156"/>
    <w:rsid w:val="00AB4710"/>
    <w:rsid w:val="00CB3DEC"/>
    <w:rsid w:val="00CC1150"/>
    <w:rsid w:val="00EB5917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C167"/>
  <w15:chartTrackingRefBased/>
  <w15:docId w15:val="{A9C1CC7B-1296-4835-9BB0-8344898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ruslasa.ru" TargetMode="External"/><Relationship Id="rId4" Type="http://schemas.openxmlformats.org/officeDocument/2006/relationships/hyperlink" Target="http://www.felasa.eu/media/uploads/E&amp;T_Recommendations_Accreditation_Revised_201506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Nina Popova</cp:lastModifiedBy>
  <cp:revision>5</cp:revision>
  <dcterms:created xsi:type="dcterms:W3CDTF">2021-10-04T15:38:00Z</dcterms:created>
  <dcterms:modified xsi:type="dcterms:W3CDTF">2021-10-05T13:09:00Z</dcterms:modified>
</cp:coreProperties>
</file>